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7B" w:rsidRPr="0077047B" w:rsidRDefault="0077047B" w:rsidP="0077047B">
      <w:pPr>
        <w:rPr>
          <w:rFonts w:ascii="Times New Roman" w:hAnsi="Times New Roman" w:cs="Times New Roman"/>
          <w:sz w:val="28"/>
          <w:szCs w:val="28"/>
          <w:lang w:val="uk-UA"/>
        </w:rPr>
      </w:pPr>
      <w:r w:rsidRPr="0077047B">
        <w:rPr>
          <w:rFonts w:ascii="Times New Roman" w:hAnsi="Times New Roman" w:cs="Times New Roman"/>
          <w:sz w:val="28"/>
          <w:szCs w:val="28"/>
          <w:lang w:val="uk-UA"/>
        </w:rPr>
        <w:t>27.03.2019 року № 01-35</w:t>
      </w:r>
      <w:r>
        <w:rPr>
          <w:rFonts w:ascii="Times New Roman" w:hAnsi="Times New Roman" w:cs="Times New Roman"/>
          <w:sz w:val="28"/>
          <w:szCs w:val="28"/>
          <w:lang w:val="uk-UA"/>
        </w:rPr>
        <w:t>/</w:t>
      </w:r>
      <w:bookmarkStart w:id="0" w:name="_GoBack"/>
      <w:bookmarkEnd w:id="0"/>
      <w:r w:rsidRPr="0077047B">
        <w:rPr>
          <w:rFonts w:ascii="Times New Roman" w:hAnsi="Times New Roman" w:cs="Times New Roman"/>
          <w:sz w:val="28"/>
          <w:szCs w:val="28"/>
          <w:lang w:val="uk-UA"/>
        </w:rPr>
        <w:t>96/1</w:t>
      </w:r>
    </w:p>
    <w:p w:rsidR="0077047B" w:rsidRPr="0077047B" w:rsidRDefault="0077047B" w:rsidP="0077047B">
      <w:pPr>
        <w:ind w:left="5670"/>
        <w:rPr>
          <w:rFonts w:ascii="Times New Roman" w:hAnsi="Times New Roman" w:cs="Times New Roman"/>
          <w:b/>
          <w:sz w:val="28"/>
          <w:szCs w:val="28"/>
        </w:rPr>
      </w:pPr>
      <w:proofErr w:type="gramStart"/>
      <w:r w:rsidRPr="0077047B">
        <w:rPr>
          <w:rFonts w:ascii="Times New Roman" w:hAnsi="Times New Roman" w:cs="Times New Roman"/>
          <w:b/>
          <w:sz w:val="28"/>
          <w:szCs w:val="28"/>
        </w:rPr>
        <w:t>Директорам  закладів</w:t>
      </w:r>
      <w:proofErr w:type="gramEnd"/>
      <w:r w:rsidRPr="0077047B">
        <w:rPr>
          <w:rFonts w:ascii="Times New Roman" w:hAnsi="Times New Roman" w:cs="Times New Roman"/>
          <w:b/>
          <w:sz w:val="28"/>
          <w:szCs w:val="28"/>
        </w:rPr>
        <w:t xml:space="preserve"> загальної середньої освіти </w:t>
      </w:r>
    </w:p>
    <w:p w:rsidR="00E826B5" w:rsidRPr="0077047B" w:rsidRDefault="00E826B5" w:rsidP="00E826B5">
      <w:pPr>
        <w:rPr>
          <w:rFonts w:ascii="Times New Roman" w:hAnsi="Times New Roman" w:cs="Times New Roman"/>
          <w:b/>
          <w:sz w:val="28"/>
          <w:szCs w:val="28"/>
        </w:rPr>
      </w:pPr>
    </w:p>
    <w:p w:rsidR="00E826B5" w:rsidRPr="0077047B" w:rsidRDefault="00E826B5" w:rsidP="00E826B5">
      <w:pPr>
        <w:rPr>
          <w:rFonts w:ascii="Times New Roman" w:hAnsi="Times New Roman" w:cs="Times New Roman"/>
          <w:b/>
          <w:sz w:val="28"/>
          <w:szCs w:val="28"/>
        </w:rPr>
      </w:pPr>
    </w:p>
    <w:p w:rsidR="0077047B" w:rsidRDefault="00E826B5" w:rsidP="00E826B5">
      <w:pPr>
        <w:spacing w:after="0"/>
        <w:jc w:val="both"/>
        <w:rPr>
          <w:rFonts w:ascii="Times New Roman" w:hAnsi="Times New Roman" w:cs="Times New Roman"/>
          <w:b/>
          <w:sz w:val="28"/>
          <w:szCs w:val="28"/>
          <w:lang w:val="uk-UA"/>
        </w:rPr>
      </w:pPr>
      <w:r w:rsidRPr="0077047B">
        <w:rPr>
          <w:rFonts w:ascii="Times New Roman" w:hAnsi="Times New Roman" w:cs="Times New Roman"/>
          <w:b/>
          <w:sz w:val="28"/>
          <w:szCs w:val="28"/>
        </w:rPr>
        <w:t xml:space="preserve">Щодо проведення </w:t>
      </w:r>
      <w:r w:rsidRPr="0077047B">
        <w:rPr>
          <w:rFonts w:ascii="Times New Roman" w:hAnsi="Times New Roman" w:cs="Times New Roman"/>
          <w:b/>
          <w:sz w:val="28"/>
          <w:szCs w:val="28"/>
          <w:lang w:val="uk-UA"/>
        </w:rPr>
        <w:t xml:space="preserve">турніру </w:t>
      </w:r>
    </w:p>
    <w:p w:rsidR="00E826B5" w:rsidRPr="0077047B" w:rsidRDefault="00E826B5" w:rsidP="00E826B5">
      <w:pPr>
        <w:spacing w:after="0"/>
        <w:jc w:val="both"/>
        <w:rPr>
          <w:rFonts w:ascii="Times New Roman" w:hAnsi="Times New Roman" w:cs="Times New Roman"/>
          <w:b/>
          <w:sz w:val="28"/>
          <w:szCs w:val="28"/>
          <w:lang w:val="uk-UA"/>
        </w:rPr>
      </w:pPr>
      <w:r w:rsidRPr="0077047B">
        <w:rPr>
          <w:rFonts w:ascii="Times New Roman" w:hAnsi="Times New Roman" w:cs="Times New Roman"/>
          <w:b/>
          <w:sz w:val="28"/>
          <w:szCs w:val="28"/>
          <w:lang w:val="uk-UA"/>
        </w:rPr>
        <w:t>юних філософів та релігієзнавців</w:t>
      </w:r>
    </w:p>
    <w:p w:rsidR="00E826B5" w:rsidRPr="0077047B" w:rsidRDefault="00E826B5" w:rsidP="00E826B5">
      <w:pPr>
        <w:spacing w:after="0"/>
        <w:jc w:val="both"/>
        <w:rPr>
          <w:rFonts w:ascii="Times New Roman" w:hAnsi="Times New Roman" w:cs="Times New Roman"/>
          <w:b/>
          <w:sz w:val="28"/>
          <w:szCs w:val="28"/>
          <w:lang w:val="uk-UA"/>
        </w:rPr>
      </w:pPr>
    </w:p>
    <w:p w:rsidR="00E826B5" w:rsidRPr="0077047B" w:rsidRDefault="00E826B5" w:rsidP="00E826B5">
      <w:pPr>
        <w:ind w:firstLine="708"/>
        <w:jc w:val="both"/>
        <w:rPr>
          <w:rFonts w:ascii="Times New Roman" w:hAnsi="Times New Roman" w:cs="Times New Roman"/>
          <w:sz w:val="28"/>
          <w:szCs w:val="28"/>
          <w:lang w:val="uk-UA"/>
        </w:rPr>
      </w:pPr>
      <w:r w:rsidRPr="0077047B">
        <w:rPr>
          <w:rFonts w:ascii="Times New Roman" w:hAnsi="Times New Roman" w:cs="Times New Roman"/>
          <w:sz w:val="28"/>
          <w:szCs w:val="28"/>
          <w:lang w:val="uk-UA"/>
        </w:rPr>
        <w:t>Відповідно до листа до листа КЗ «КОІППО» від 20.03.2019 року № 297/04-14 інформуємо, що орієнтовно 13-16 травня 2019 року відбудеться заключний тур V Всеукраїнського турніру юних філософів та релігієзнавців (умови проведення та завдання додаються).</w:t>
      </w:r>
    </w:p>
    <w:p w:rsidR="00E826B5" w:rsidRPr="0077047B" w:rsidRDefault="00E826B5" w:rsidP="00E826B5">
      <w:pPr>
        <w:jc w:val="both"/>
        <w:rPr>
          <w:rFonts w:ascii="Times New Roman" w:hAnsi="Times New Roman" w:cs="Times New Roman"/>
          <w:sz w:val="28"/>
          <w:szCs w:val="28"/>
          <w:lang w:val="uk-UA"/>
        </w:rPr>
      </w:pPr>
      <w:r w:rsidRPr="0077047B">
        <w:rPr>
          <w:rFonts w:ascii="Times New Roman" w:hAnsi="Times New Roman" w:cs="Times New Roman"/>
          <w:sz w:val="28"/>
          <w:szCs w:val="28"/>
          <w:lang w:val="uk-UA"/>
        </w:rPr>
        <w:t>Додаток: на 12 арк. в 1 прим.</w:t>
      </w:r>
    </w:p>
    <w:p w:rsidR="00E826B5" w:rsidRPr="0077047B" w:rsidRDefault="00E826B5" w:rsidP="00E826B5">
      <w:pPr>
        <w:jc w:val="both"/>
        <w:rPr>
          <w:rFonts w:ascii="Times New Roman" w:hAnsi="Times New Roman" w:cs="Times New Roman"/>
          <w:sz w:val="28"/>
          <w:szCs w:val="28"/>
          <w:lang w:val="uk-UA"/>
        </w:rPr>
      </w:pPr>
    </w:p>
    <w:p w:rsidR="00E826B5" w:rsidRPr="0077047B" w:rsidRDefault="00E826B5" w:rsidP="00E826B5">
      <w:pPr>
        <w:jc w:val="both"/>
        <w:rPr>
          <w:rFonts w:ascii="Times New Roman" w:hAnsi="Times New Roman" w:cs="Times New Roman"/>
          <w:b/>
          <w:sz w:val="28"/>
          <w:szCs w:val="28"/>
          <w:lang w:val="uk-UA"/>
        </w:rPr>
      </w:pPr>
      <w:r w:rsidRPr="0077047B">
        <w:rPr>
          <w:rFonts w:ascii="Times New Roman" w:hAnsi="Times New Roman" w:cs="Times New Roman"/>
          <w:b/>
          <w:sz w:val="28"/>
          <w:szCs w:val="28"/>
        </w:rPr>
        <w:t>В.о. начальника відділу освіти</w:t>
      </w:r>
      <w:r w:rsidRPr="0077047B">
        <w:rPr>
          <w:rFonts w:ascii="Times New Roman" w:hAnsi="Times New Roman" w:cs="Times New Roman"/>
          <w:b/>
          <w:sz w:val="28"/>
          <w:szCs w:val="28"/>
        </w:rPr>
        <w:tab/>
      </w:r>
      <w:r w:rsidRPr="0077047B">
        <w:rPr>
          <w:rFonts w:ascii="Times New Roman" w:hAnsi="Times New Roman" w:cs="Times New Roman"/>
          <w:b/>
          <w:sz w:val="28"/>
          <w:szCs w:val="28"/>
        </w:rPr>
        <w:tab/>
      </w:r>
      <w:r w:rsidRPr="0077047B">
        <w:rPr>
          <w:rFonts w:ascii="Times New Roman" w:hAnsi="Times New Roman" w:cs="Times New Roman"/>
          <w:b/>
          <w:sz w:val="28"/>
          <w:szCs w:val="28"/>
        </w:rPr>
        <w:tab/>
      </w:r>
      <w:r w:rsidRPr="0077047B">
        <w:rPr>
          <w:rFonts w:ascii="Times New Roman" w:hAnsi="Times New Roman" w:cs="Times New Roman"/>
          <w:b/>
          <w:sz w:val="28"/>
          <w:szCs w:val="28"/>
        </w:rPr>
        <w:tab/>
      </w:r>
      <w:r w:rsidRPr="0077047B">
        <w:rPr>
          <w:rFonts w:ascii="Times New Roman" w:hAnsi="Times New Roman" w:cs="Times New Roman"/>
          <w:b/>
          <w:sz w:val="28"/>
          <w:szCs w:val="28"/>
        </w:rPr>
        <w:tab/>
        <w:t xml:space="preserve">    І. </w:t>
      </w:r>
      <w:r w:rsidR="0077047B" w:rsidRPr="0077047B">
        <w:rPr>
          <w:rFonts w:ascii="Times New Roman" w:hAnsi="Times New Roman" w:cs="Times New Roman"/>
          <w:b/>
          <w:sz w:val="28"/>
          <w:szCs w:val="28"/>
          <w:lang w:val="uk-UA"/>
        </w:rPr>
        <w:t>ОРАНСЬКА</w:t>
      </w:r>
    </w:p>
    <w:p w:rsidR="00E826B5" w:rsidRPr="0077047B" w:rsidRDefault="00E826B5" w:rsidP="00E826B5">
      <w:pPr>
        <w:jc w:val="both"/>
        <w:rPr>
          <w:rFonts w:ascii="Times New Roman" w:hAnsi="Times New Roman" w:cs="Times New Roman"/>
          <w:sz w:val="28"/>
          <w:szCs w:val="28"/>
        </w:rPr>
      </w:pPr>
    </w:p>
    <w:p w:rsidR="00E826B5" w:rsidRPr="00E826B5"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E826B5"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rPr>
      </w:pPr>
    </w:p>
    <w:p w:rsidR="00E826B5" w:rsidRPr="0091170C" w:rsidRDefault="00E826B5" w:rsidP="00E826B5">
      <w:pPr>
        <w:jc w:val="both"/>
        <w:rPr>
          <w:rFonts w:ascii="Times New Roman" w:hAnsi="Times New Roman" w:cs="Times New Roman"/>
          <w:sz w:val="24"/>
          <w:szCs w:val="24"/>
          <w:lang w:val="uk-UA"/>
        </w:rPr>
      </w:pPr>
    </w:p>
    <w:p w:rsidR="00E826B5" w:rsidRPr="0077047B" w:rsidRDefault="00E826B5" w:rsidP="00E826B5">
      <w:pPr>
        <w:jc w:val="both"/>
        <w:rPr>
          <w:rFonts w:ascii="Times New Roman" w:hAnsi="Times New Roman" w:cs="Times New Roman"/>
          <w:sz w:val="24"/>
          <w:szCs w:val="24"/>
          <w:lang w:val="en-US"/>
        </w:rPr>
      </w:pPr>
      <w:r w:rsidRPr="0077047B">
        <w:rPr>
          <w:rFonts w:ascii="Times New Roman" w:hAnsi="Times New Roman" w:cs="Times New Roman"/>
          <w:sz w:val="24"/>
          <w:szCs w:val="24"/>
        </w:rPr>
        <w:t>Дмитро Суліма 9-73-74</w:t>
      </w:r>
    </w:p>
    <w:p w:rsidR="00E826B5" w:rsidRDefault="00E826B5" w:rsidP="00E826B5">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Перелік запитань</w:t>
      </w:r>
    </w:p>
    <w:p w:rsidR="00E826B5" w:rsidRDefault="00E826B5" w:rsidP="00E826B5">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V Всеукраїнського турніру юних філософів та релігієзнавців</w:t>
      </w:r>
    </w:p>
    <w:p w:rsidR="00E826B5" w:rsidRDefault="00E826B5" w:rsidP="00E826B5">
      <w:pPr>
        <w:spacing w:after="0" w:line="240" w:lineRule="auto"/>
        <w:jc w:val="center"/>
        <w:rPr>
          <w:rFonts w:ascii="Times New Roman" w:eastAsia="Times New Roman" w:hAnsi="Times New Roman" w:cs="Times New Roman"/>
          <w:sz w:val="28"/>
          <w:szCs w:val="28"/>
          <w:lang w:eastAsia="uk-UA"/>
        </w:rPr>
      </w:pPr>
      <w:proofErr w:type="gramStart"/>
      <w:r>
        <w:rPr>
          <w:rFonts w:ascii="Times New Roman" w:eastAsia="Times New Roman" w:hAnsi="Times New Roman" w:cs="Times New Roman"/>
          <w:sz w:val="28"/>
          <w:szCs w:val="28"/>
          <w:lang w:eastAsia="uk-UA"/>
        </w:rPr>
        <w:t xml:space="preserve">( </w:t>
      </w:r>
      <w:r>
        <w:rPr>
          <w:rFonts w:ascii="Times New Roman" w:hAnsi="Times New Roman" w:cs="Times New Roman"/>
          <w:sz w:val="28"/>
        </w:rPr>
        <w:t>13</w:t>
      </w:r>
      <w:proofErr w:type="gramEnd"/>
      <w:r>
        <w:rPr>
          <w:rFonts w:ascii="Times New Roman" w:hAnsi="Times New Roman" w:cs="Times New Roman"/>
          <w:sz w:val="28"/>
        </w:rPr>
        <w:t xml:space="preserve"> – 16  травня   2019 рік,  Тернопільська област</w:t>
      </w:r>
      <w:r>
        <w:rPr>
          <w:rFonts w:ascii="Times New Roman" w:eastAsia="Times New Roman" w:hAnsi="Times New Roman" w:cs="Times New Roman"/>
          <w:sz w:val="28"/>
          <w:szCs w:val="28"/>
          <w:lang w:eastAsia="uk-UA"/>
        </w:rPr>
        <w:t>ь)</w:t>
      </w:r>
    </w:p>
    <w:p w:rsidR="00E826B5" w:rsidRDefault="00E826B5" w:rsidP="00E826B5">
      <w:pPr>
        <w:spacing w:after="0" w:line="240" w:lineRule="auto"/>
        <w:jc w:val="center"/>
        <w:rPr>
          <w:rFonts w:ascii="Times New Roman" w:eastAsia="Times New Roman" w:hAnsi="Times New Roman" w:cs="Times New Roman"/>
          <w:sz w:val="28"/>
          <w:szCs w:val="28"/>
          <w:lang w:eastAsia="uk-UA"/>
        </w:rPr>
      </w:pPr>
    </w:p>
    <w:p w:rsidR="00E826B5" w:rsidRDefault="00E826B5" w:rsidP="00E826B5">
      <w:pPr>
        <w:numPr>
          <w:ilvl w:val="0"/>
          <w:numId w:val="1"/>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Як християнські чесноти впливають на конструктивну взаємодію в суспільстві, порозуміння між людьми різних світоглядних переконань та розвиток громадянського суспільства?</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Як держава захищає гідність кожного свого громадянина? У чому проявляється повага до гідності своєї особи та до інших людей?  Як дотримуватись поваги до гідності особи у конфліктних ситуаціях?</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Чому для держави важливо підтримувати сім’ї, готувати до сімейного життя молодь? Як атмосфера в сім’ї впливає на життя держави? </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У чому полягають головні причини розлучень,  кому розлучення завдає шкоди?  Які ознаки готовості до укладення шлюбу?</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Які цінності лежали в ідеї створення Європейського Союзу і як вони передаються у тексті гімну ЄС?</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У чому полягає суть гендерної ідеології, чому традиційні релігії не поділяють цієї ідеології?  Як відстоювати свої моральні цінності, дотримуючись принципу поваги до гідності особи?</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У чому полягає відповідальність батьків за виховання дітей? Як молоді люди мають розуміти відповідальність за своїх дітей від зачаття, </w:t>
      </w:r>
      <w:proofErr w:type="gramStart"/>
      <w:r>
        <w:rPr>
          <w:rFonts w:ascii="Times New Roman" w:hAnsi="Times New Roman" w:cs="Times New Roman"/>
          <w:sz w:val="28"/>
          <w:szCs w:val="28"/>
        </w:rPr>
        <w:t>створення  атмосфери</w:t>
      </w:r>
      <w:proofErr w:type="gramEnd"/>
      <w:r>
        <w:rPr>
          <w:rFonts w:ascii="Times New Roman" w:hAnsi="Times New Roman" w:cs="Times New Roman"/>
          <w:sz w:val="28"/>
          <w:szCs w:val="28"/>
        </w:rPr>
        <w:t xml:space="preserve"> любові у своїй сім’ї і відповідальне батьківство? </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 Свобода у </w:t>
      </w:r>
      <w:proofErr w:type="gramStart"/>
      <w:r>
        <w:rPr>
          <w:rFonts w:ascii="Times New Roman" w:hAnsi="Times New Roman" w:cs="Times New Roman"/>
          <w:sz w:val="28"/>
          <w:szCs w:val="28"/>
        </w:rPr>
        <w:t>житті  людини</w:t>
      </w:r>
      <w:proofErr w:type="gramEnd"/>
      <w:r>
        <w:rPr>
          <w:rFonts w:ascii="Times New Roman" w:hAnsi="Times New Roman" w:cs="Times New Roman"/>
          <w:sz w:val="28"/>
          <w:szCs w:val="28"/>
        </w:rPr>
        <w:t xml:space="preserve"> тісно пов’язана з відповідальністю.  Як Заповіді </w:t>
      </w:r>
      <w:proofErr w:type="gramStart"/>
      <w:r>
        <w:rPr>
          <w:rFonts w:ascii="Times New Roman" w:hAnsi="Times New Roman" w:cs="Times New Roman"/>
          <w:sz w:val="28"/>
          <w:szCs w:val="28"/>
        </w:rPr>
        <w:t>Божі  спонукають</w:t>
      </w:r>
      <w:proofErr w:type="gramEnd"/>
      <w:r>
        <w:rPr>
          <w:rFonts w:ascii="Times New Roman" w:hAnsi="Times New Roman" w:cs="Times New Roman"/>
          <w:sz w:val="28"/>
          <w:szCs w:val="28"/>
        </w:rPr>
        <w:t xml:space="preserve"> через відповідальність захищати свободу і гідність людини?</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 Як поєднати біблійну заповідь «не убий! » та обов’язок захисту власної Батьківщини? </w:t>
      </w:r>
    </w:p>
    <w:p w:rsidR="00E826B5" w:rsidRDefault="00E826B5" w:rsidP="00E826B5">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Як ефективно боротися із булінгом (цькуванням в шкільному середовищі) на основі християнської моралі</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Життя Онлайн. Залежність молоді від ґаджетів</w:t>
      </w:r>
    </w:p>
    <w:p w:rsidR="00E826B5" w:rsidRDefault="00E826B5" w:rsidP="00E826B5">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Проблема пошуку істини у філософії. Шляхи вирішення  цієї проблеми</w:t>
      </w:r>
    </w:p>
    <w:p w:rsidR="00E826B5" w:rsidRDefault="00E826B5" w:rsidP="00E826B5">
      <w:pPr>
        <w:numPr>
          <w:ilvl w:val="0"/>
          <w:numId w:val="1"/>
        </w:numPr>
        <w:shd w:val="clear" w:color="auto" w:fill="FFFFFF"/>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"Добра людина з доброго скарбу Серця свого виносить добре. Зла людина зі свого злого скарбу Серця виносить зле. Бо від надміру Серця говорять вуста його" </w:t>
      </w:r>
      <w:proofErr w:type="gramStart"/>
      <w:r>
        <w:rPr>
          <w:rFonts w:ascii="Times New Roman" w:hAnsi="Times New Roman" w:cs="Times New Roman"/>
          <w:sz w:val="28"/>
          <w:szCs w:val="28"/>
        </w:rPr>
        <w:t>( Біблія</w:t>
      </w:r>
      <w:proofErr w:type="gramEnd"/>
      <w:r>
        <w:rPr>
          <w:rFonts w:ascii="Times New Roman" w:hAnsi="Times New Roman" w:cs="Times New Roman"/>
          <w:sz w:val="28"/>
          <w:szCs w:val="28"/>
        </w:rPr>
        <w:t>) . Критерії Добра  і зла у нашому житті.</w:t>
      </w:r>
    </w:p>
    <w:p w:rsidR="00E826B5" w:rsidRDefault="00E826B5" w:rsidP="00E826B5">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Чому медіа називають четвертою владою? Наведіть факти, які підтверджують Вашу думку?</w:t>
      </w:r>
    </w:p>
    <w:p w:rsidR="00E826B5" w:rsidRDefault="00E826B5" w:rsidP="00E826B5">
      <w:pPr>
        <w:tabs>
          <w:tab w:val="left" w:pos="1080"/>
        </w:tabs>
        <w:spacing w:after="0" w:line="240" w:lineRule="auto"/>
        <w:ind w:firstLine="539"/>
        <w:jc w:val="both"/>
        <w:rPr>
          <w:rFonts w:ascii="Times New Roman" w:hAnsi="Times New Roman" w:cs="Times New Roman"/>
          <w:sz w:val="28"/>
          <w:szCs w:val="28"/>
        </w:rPr>
      </w:pPr>
    </w:p>
    <w:p w:rsidR="00E826B5" w:rsidRDefault="00E826B5" w:rsidP="00E826B5">
      <w:pPr>
        <w:tabs>
          <w:tab w:val="left" w:pos="108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Фінал </w:t>
      </w:r>
    </w:p>
    <w:p w:rsidR="00E826B5" w:rsidRDefault="00E826B5" w:rsidP="00E826B5">
      <w:pPr>
        <w:pStyle w:val="a3"/>
        <w:numPr>
          <w:ilvl w:val="3"/>
          <w:numId w:val="1"/>
        </w:numPr>
        <w:shd w:val="clear" w:color="auto" w:fill="FFFFFF"/>
        <w:spacing w:after="0" w:line="240" w:lineRule="auto"/>
        <w:ind w:left="0"/>
        <w:rPr>
          <w:rFonts w:ascii="Times New Roman" w:hAnsi="Times New Roman" w:cs="Times New Roman"/>
          <w:sz w:val="28"/>
          <w:szCs w:val="28"/>
        </w:rPr>
      </w:pPr>
      <w:r>
        <w:rPr>
          <w:rFonts w:ascii="Times New Roman" w:hAnsi="Times New Roman" w:cs="Times New Roman"/>
          <w:sz w:val="28"/>
          <w:szCs w:val="28"/>
        </w:rPr>
        <w:t>Смисложиттєві цінності сучасної людини: особистісна та соціальна роль.</w:t>
      </w:r>
    </w:p>
    <w:p w:rsidR="00E826B5" w:rsidRDefault="00E826B5" w:rsidP="00E826B5">
      <w:pPr>
        <w:pStyle w:val="a3"/>
        <w:numPr>
          <w:ilvl w:val="3"/>
          <w:numId w:val="1"/>
        </w:numPr>
        <w:shd w:val="clear" w:color="auto" w:fill="FFFFFF"/>
        <w:spacing w:after="160" w:line="252" w:lineRule="auto"/>
        <w:rPr>
          <w:rFonts w:ascii="Times New Roman" w:hAnsi="Times New Roman" w:cs="Times New Roman"/>
          <w:sz w:val="28"/>
          <w:szCs w:val="28"/>
        </w:rPr>
      </w:pPr>
      <w:r>
        <w:rPr>
          <w:rFonts w:ascii="Times New Roman" w:hAnsi="Times New Roman" w:cs="Times New Roman"/>
          <w:sz w:val="28"/>
          <w:szCs w:val="28"/>
        </w:rPr>
        <w:t>Спілкування – особливий  дар людини, які  правила спілкування будують співпрацю і порозуміння між людьми? Яка відмінність між віртуальним та реальним спілкуванням?</w:t>
      </w:r>
    </w:p>
    <w:p w:rsidR="00E826B5" w:rsidRDefault="00E826B5" w:rsidP="00E826B5">
      <w:pPr>
        <w:pStyle w:val="a3"/>
        <w:numPr>
          <w:ilvl w:val="3"/>
          <w:numId w:val="1"/>
        </w:numPr>
        <w:spacing w:after="160" w:line="252" w:lineRule="auto"/>
        <w:rPr>
          <w:rFonts w:ascii="Times New Roman" w:hAnsi="Times New Roman" w:cs="Times New Roman"/>
          <w:sz w:val="28"/>
          <w:szCs w:val="28"/>
        </w:rPr>
      </w:pPr>
      <w:r>
        <w:rPr>
          <w:rFonts w:ascii="Times New Roman" w:hAnsi="Times New Roman" w:cs="Times New Roman"/>
          <w:sz w:val="28"/>
          <w:szCs w:val="28"/>
        </w:rPr>
        <w:t>«Боротьба за права особи» та «повага до гідності людини», що між цими поняттями спільного, а що суперечливе?</w:t>
      </w:r>
    </w:p>
    <w:p w:rsidR="00E826B5" w:rsidRDefault="00E826B5" w:rsidP="00E826B5">
      <w:pPr>
        <w:pStyle w:val="a3"/>
        <w:numPr>
          <w:ilvl w:val="3"/>
          <w:numId w:val="1"/>
        </w:numPr>
        <w:spacing w:after="160" w:line="252" w:lineRule="auto"/>
        <w:rPr>
          <w:rFonts w:ascii="Times New Roman" w:hAnsi="Times New Roman" w:cs="Times New Roman"/>
          <w:sz w:val="28"/>
          <w:szCs w:val="28"/>
        </w:rPr>
      </w:pPr>
      <w:r>
        <w:rPr>
          <w:rFonts w:ascii="Times New Roman" w:hAnsi="Times New Roman" w:cs="Times New Roman"/>
          <w:sz w:val="28"/>
          <w:szCs w:val="28"/>
        </w:rPr>
        <w:lastRenderedPageBreak/>
        <w:t>У чому полягає життєвий подвиг Омеляна Ковча та що він вчить сучасну людину?</w:t>
      </w:r>
    </w:p>
    <w:p w:rsidR="00E826B5" w:rsidRDefault="00E826B5" w:rsidP="00E826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E826B5" w:rsidRDefault="00E826B5" w:rsidP="00E826B5">
      <w:pPr>
        <w:spacing w:after="0" w:line="240" w:lineRule="auto"/>
        <w:ind w:firstLine="540"/>
        <w:jc w:val="center"/>
        <w:rPr>
          <w:rFonts w:ascii="Times New Roman" w:hAnsi="Times New Roman" w:cs="Times New Roman"/>
          <w:bCs/>
          <w:sz w:val="28"/>
          <w:szCs w:val="28"/>
        </w:rPr>
      </w:pPr>
      <w:r>
        <w:rPr>
          <w:rFonts w:ascii="Times New Roman" w:hAnsi="Times New Roman" w:cs="Times New Roman"/>
          <w:sz w:val="28"/>
          <w:szCs w:val="28"/>
        </w:rPr>
        <w:t xml:space="preserve">проведення Всеукраїнського турніру юних </w:t>
      </w:r>
      <w:r>
        <w:rPr>
          <w:rFonts w:ascii="Times New Roman" w:hAnsi="Times New Roman" w:cs="Times New Roman"/>
          <w:bCs/>
          <w:sz w:val="28"/>
          <w:szCs w:val="28"/>
        </w:rPr>
        <w:t>філософів та релігієзнавців</w:t>
      </w:r>
    </w:p>
    <w:p w:rsidR="00E826B5" w:rsidRDefault="00E826B5" w:rsidP="00E826B5">
      <w:pPr>
        <w:spacing w:after="0" w:line="240" w:lineRule="auto"/>
        <w:jc w:val="center"/>
        <w:rPr>
          <w:rFonts w:ascii="Times New Roman" w:hAnsi="Times New Roman" w:cs="Times New Roman"/>
          <w:sz w:val="24"/>
          <w:szCs w:val="24"/>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 Загальні положення</w:t>
      </w:r>
    </w:p>
    <w:p w:rsidR="00E826B5" w:rsidRDefault="00E826B5" w:rsidP="00E826B5">
      <w:pPr>
        <w:spacing w:after="0" w:line="240" w:lineRule="auto"/>
        <w:ind w:firstLine="540"/>
        <w:jc w:val="center"/>
        <w:rPr>
          <w:rFonts w:ascii="Times New Roman" w:hAnsi="Times New Roman" w:cs="Times New Roman"/>
          <w:bCs/>
          <w:sz w:val="28"/>
          <w:szCs w:val="28"/>
        </w:rPr>
      </w:pPr>
      <w:r>
        <w:rPr>
          <w:rFonts w:ascii="Times New Roman" w:hAnsi="Times New Roman" w:cs="Times New Roman"/>
          <w:sz w:val="28"/>
          <w:szCs w:val="28"/>
        </w:rPr>
        <w:t xml:space="preserve">1.1. Ці Правила встановлюють порядок організації та проведення Всеукраїнського турніру юних </w:t>
      </w:r>
      <w:r>
        <w:rPr>
          <w:rFonts w:ascii="Times New Roman" w:hAnsi="Times New Roman" w:cs="Times New Roman"/>
          <w:bCs/>
          <w:sz w:val="28"/>
          <w:szCs w:val="28"/>
        </w:rPr>
        <w:t>філософів та релігієзнавців</w:t>
      </w:r>
    </w:p>
    <w:p w:rsidR="00E826B5" w:rsidRDefault="00E826B5" w:rsidP="00E826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(далі – турнір).</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E826B5" w:rsidRDefault="00E826B5" w:rsidP="00E826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Основним завданням турніру є популяризація </w:t>
      </w:r>
      <w:proofErr w:type="gramStart"/>
      <w:r>
        <w:rPr>
          <w:rFonts w:ascii="Times New Roman" w:hAnsi="Times New Roman" w:cs="Times New Roman"/>
          <w:bCs/>
          <w:sz w:val="28"/>
          <w:szCs w:val="28"/>
        </w:rPr>
        <w:t xml:space="preserve">філософських </w:t>
      </w:r>
      <w:r>
        <w:rPr>
          <w:rFonts w:ascii="Times New Roman" w:hAnsi="Times New Roman" w:cs="Times New Roman"/>
          <w:sz w:val="28"/>
          <w:szCs w:val="28"/>
        </w:rPr>
        <w:t xml:space="preserve"> знань</w:t>
      </w:r>
      <w:proofErr w:type="gramEnd"/>
      <w:r>
        <w:rPr>
          <w:rFonts w:ascii="Times New Roman" w:hAnsi="Times New Roman" w:cs="Times New Roman"/>
          <w:sz w:val="28"/>
          <w:szCs w:val="28"/>
        </w:rPr>
        <w:t xml:space="preserve">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Керівником турніру є Міністерство освіти і науки України.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Безпосередня організація фінального етапу турніру покладається на органи управління освітою, що визначаються кожного року наказом Міністерства освіти і науки України.</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 Проведення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Турнір проводиться у 2 етапи: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етап – районний (міський) та/або обласний (за необхідності);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 етап – фінальний.</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І етап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етап турніру може проводитися у вересні кожного року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що встановлюється управліннями освіти і науки обласних, Київської міської державних адміністрацій.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етап турніру може передбачати проведення районних (міських) турнірів юних правознавців як відбіркових або фінальних турів І етапу, а у </w:t>
      </w:r>
      <w:r>
        <w:rPr>
          <w:rFonts w:ascii="Times New Roman" w:hAnsi="Times New Roman" w:cs="Times New Roman"/>
          <w:sz w:val="28"/>
          <w:szCs w:val="28"/>
        </w:rPr>
        <w:lastRenderedPageBreak/>
        <w:t>разі проведення районних (міських) етапів як відбіркових турів – також обласного турніру юних правознавців як фінального туру І етапу.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ІІ етап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ІІ етап турніру проводиться кожного навчального року у строки, що встановлюються Міністерством освіти і науки України.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Персональний склад оргкомітету та журі ІІ етапу турніру затверджується Міністерством освіти і науки України.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ІІІ. Завдання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окремим фахівцями у відповідній галузі знань.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Міністерство освіти і науки України надсилає управлінням освіти і науки обласних, Київської міської державних адміністрацій розроблені завдання, та водночас оприлюднює їх на своєму офіційному веб-сайті.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Завдання, розроблені Міністерством освіти і науки України, використовуються на І та ІІ етапах турніру. 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IV. Учасники учнівських турнірів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В турнірі беруть участь команди, що формуються із учнів 8-11 класів загальноосвітніх навчальних закладів, а також відповідних курсів професійно-технічних навчальних закладів.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складу команди входять від 3 до 5 учасників. Команду очолює капітан, який є офіційним представником команди під час змагань.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Учень може входити </w:t>
      </w:r>
      <w:proofErr w:type="gramStart"/>
      <w:r>
        <w:rPr>
          <w:rFonts w:ascii="Times New Roman" w:hAnsi="Times New Roman" w:cs="Times New Roman"/>
          <w:sz w:val="28"/>
          <w:szCs w:val="28"/>
        </w:rPr>
        <w:t>до складу</w:t>
      </w:r>
      <w:proofErr w:type="gramEnd"/>
      <w:r>
        <w:rPr>
          <w:rFonts w:ascii="Times New Roman" w:hAnsi="Times New Roman" w:cs="Times New Roman"/>
          <w:sz w:val="28"/>
          <w:szCs w:val="28"/>
        </w:rPr>
        <w:t xml:space="preserve"> лише однієї команди, яка бере участь у відповідному етапі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формування команд, що братимуть участь у І етапі турніру, встановлюються місцевими органами управління освітою.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Під час формування збірних команд ураховуються результати І етапу турніру, якщо він проводився.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Формування та надсилання заявок на участь у ІІ етапі турніру здійснюють: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навчальні заклади – щодо команд навчальних закладів;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місцеві органи управління освітою – щодо збірних команд адміністративно-територіальних одиниць.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 Організація проведення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 рамках турніру проводяться: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презентація команд (за необхідності);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чотири відбіркових бої;</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півфінальні бої;</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фінальний бій.</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Турнір може включати презентацію команд. У разі проведення презентації команд вона оцінюється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встановленому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 включення до програми турніру презентації команд повідомляється не пізніше як за місяць до його початку.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За наслідками відбіркових боїв визначаються команди, які братимуть участь у півфінальних боях.</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участі у півфінальному бою допускається не більше половини від загальної кількості команд, але не менше 6 команд.</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проведення півфінальних боїв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півфінальних боях команди беруть участь у групах, склад яких визначається </w:t>
      </w:r>
      <w:r>
        <w:rPr>
          <w:rFonts w:ascii="Times New Roman" w:hAnsi="Times New Roman" w:cs="Times New Roman"/>
          <w:sz w:val="28"/>
          <w:szCs w:val="28"/>
        </w:rPr>
        <w:lastRenderedPageBreak/>
        <w:t>відповідно до Схеми розподілу команд за групами у півфінальних боях (додаток 3).</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У фінальному бою беруть відповідно до рішення журі участь 3 або 4 команди, що мають найбільшу кількість балів за наслідками півфінальних боїв.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VI. Правила проведення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У кожному бою</w:t>
      </w:r>
      <w:proofErr w:type="gramEnd"/>
      <w:r>
        <w:rPr>
          <w:rFonts w:ascii="Times New Roman" w:hAnsi="Times New Roman" w:cs="Times New Roman"/>
          <w:sz w:val="28"/>
          <w:szCs w:val="28"/>
        </w:rPr>
        <w:t xml:space="preserve"> команди почергово виступають в ролях Доповідача, Опонента, Рецензента (у разі проведення трикомандного бою), або у ролях Доповідача, Опонента, Рецензента та Спостерігача (у разі проведення чотирикомандного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Кожен бій складається із трьох чи чотирьох дій, відповідно до кількості команд, що беруть в ньому участь.</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Перед початком бою проводиться жеребкування для визначення ролей команд у І дії бою.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У кожному бою</w:t>
      </w:r>
      <w:proofErr w:type="gramEnd"/>
      <w:r>
        <w:rPr>
          <w:rFonts w:ascii="Times New Roman" w:hAnsi="Times New Roman" w:cs="Times New Roman"/>
          <w:sz w:val="28"/>
          <w:szCs w:val="28"/>
        </w:rPr>
        <w:t xml:space="preserve"> команди виступають в таких ролях:</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 у разі проведення трикомандного бою:</w:t>
      </w:r>
    </w:p>
    <w:p w:rsidR="00E826B5" w:rsidRDefault="00E826B5" w:rsidP="00E826B5">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E826B5" w:rsidTr="002254F6">
        <w:tc>
          <w:tcPr>
            <w:tcW w:w="1526" w:type="dxa"/>
            <w:vMerge w:val="restart"/>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Дія</w:t>
            </w:r>
          </w:p>
        </w:tc>
      </w:tr>
      <w:tr w:rsidR="00E826B5" w:rsidTr="002254F6">
        <w:tc>
          <w:tcPr>
            <w:tcW w:w="0" w:type="auto"/>
            <w:vMerge/>
            <w:tcBorders>
              <w:top w:val="single" w:sz="4" w:space="0" w:color="auto"/>
              <w:left w:val="single" w:sz="4" w:space="0" w:color="auto"/>
              <w:bottom w:val="single" w:sz="4" w:space="0" w:color="auto"/>
              <w:right w:val="single" w:sz="4" w:space="0" w:color="auto"/>
            </w:tcBorders>
            <w:vAlign w:val="center"/>
            <w:hideMark/>
          </w:tcPr>
          <w:p w:rsidR="00E826B5" w:rsidRDefault="00E826B5" w:rsidP="002254F6">
            <w:pPr>
              <w:spacing w:after="0" w:line="256"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r>
    </w:tbl>
    <w:p w:rsidR="00E826B5" w:rsidRDefault="00E826B5" w:rsidP="00E826B5">
      <w:pPr>
        <w:spacing w:after="0" w:line="240" w:lineRule="auto"/>
        <w:jc w:val="both"/>
        <w:rPr>
          <w:rFonts w:ascii="Times New Roman" w:eastAsia="Times New Roman" w:hAnsi="Times New Roman" w:cs="Times New Roman"/>
          <w:sz w:val="28"/>
          <w:szCs w:val="28"/>
          <w:lang w:eastAsia="ru-RU"/>
        </w:rPr>
      </w:pPr>
    </w:p>
    <w:p w:rsidR="00E826B5" w:rsidRDefault="00E826B5" w:rsidP="00E826B5">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rPr>
        <w:t xml:space="preserve"> 6.4.2. у разі проведення чотирикомандного бою:</w:t>
      </w:r>
    </w:p>
    <w:p w:rsidR="00E826B5" w:rsidRDefault="00E826B5" w:rsidP="00E826B5">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E826B5" w:rsidTr="002254F6">
        <w:tc>
          <w:tcPr>
            <w:tcW w:w="1526" w:type="dxa"/>
            <w:vMerge w:val="restart"/>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Дія</w:t>
            </w:r>
          </w:p>
        </w:tc>
      </w:tr>
      <w:tr w:rsidR="00E826B5" w:rsidTr="002254F6">
        <w:tc>
          <w:tcPr>
            <w:tcW w:w="0" w:type="auto"/>
            <w:vMerge/>
            <w:tcBorders>
              <w:top w:val="single" w:sz="4" w:space="0" w:color="auto"/>
              <w:left w:val="single" w:sz="4" w:space="0" w:color="auto"/>
              <w:bottom w:val="single" w:sz="4" w:space="0" w:color="auto"/>
              <w:right w:val="single" w:sz="4" w:space="0" w:color="auto"/>
            </w:tcBorders>
            <w:vAlign w:val="center"/>
            <w:hideMark/>
          </w:tcPr>
          <w:p w:rsidR="00E826B5" w:rsidRDefault="00E826B5" w:rsidP="002254F6">
            <w:pPr>
              <w:spacing w:after="0" w:line="256"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4</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r>
      <w:tr w:rsidR="00E826B5" w:rsidTr="002254F6">
        <w:tc>
          <w:tcPr>
            <w:tcW w:w="1526"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E826B5" w:rsidRDefault="00E826B5" w:rsidP="002254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r>
    </w:tbl>
    <w:p w:rsidR="00E826B5" w:rsidRDefault="00E826B5" w:rsidP="00E826B5">
      <w:pPr>
        <w:spacing w:after="0" w:line="240" w:lineRule="auto"/>
        <w:jc w:val="both"/>
        <w:rPr>
          <w:rFonts w:ascii="Times New Roman" w:eastAsia="Times New Roman" w:hAnsi="Times New Roman" w:cs="Times New Roman"/>
          <w:sz w:val="28"/>
          <w:szCs w:val="28"/>
          <w:lang w:eastAsia="ru-RU"/>
        </w:rPr>
      </w:pPr>
    </w:p>
    <w:p w:rsidR="00E826B5" w:rsidRDefault="00E826B5" w:rsidP="00E826B5">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rPr>
        <w:t xml:space="preserve">Примітка. У таблицях ролі команд скорочено позначені: Д – Доповідач,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 Опонент, Р – Рецензент, С – Спостерігач.</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Виступи команд</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6.5.1. Представник команди Доповідача у своїй доповіді висвітлює розв’язання поставленої проблеми (задачі), спираючись на наукові та правові </w:t>
      </w:r>
      <w:r>
        <w:rPr>
          <w:rFonts w:ascii="Times New Roman" w:hAnsi="Times New Roman" w:cs="Times New Roman"/>
          <w:sz w:val="28"/>
          <w:szCs w:val="28"/>
        </w:rPr>
        <w:lastRenderedPageBreak/>
        <w:t>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опонування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 Представники команди Спостерігача висловлюють власне ставлення щодо виступів інших команд-учасників бою у даній дії.</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Під час виступів команд Доповідача та Опонента допускається співдоповідь (співопонування). Про наявність співвиступаючого заявляється перед початком виступу. Після закінчення співдоповіді (співопонування) основний промовець має право продовжити виступ в межах часу, що залишився невикористаним.</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(співопонента) та рецензента.</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Регламент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Кожна дія бою проводиться за наступним регламентом:</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 Опонент пропонує Доповідачу задачу для доповіді – до 1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6.8.2. Доповідач приймає чи відхиляє виклик – до 1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6.8.3. Підготовка Доповідача до доповіді – до 3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6.8.4. Доповідь – до 7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6.8.5. Уточнювальні запитання Опонента до Доповідача і відповіді на них – до 2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6.8.6. Підготовка до опонування – до 3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6.8.7. Опонування – до 5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6.8.8. Уточнювальні запитання Рецензента Доповідачу та Опоненту, відповіді Доповідача та Опонента – до 2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6.8.9. Підготовка до рецензування – до 3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6.8.10. Рецензування – до 3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6.8.11. Загальна полеміка за участі Доповідача, Опонента, Рецензента – до 7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6.8.12. Заключне слово Доповідача, Опонента, Рецензента, Спостерігача – до 30 с. на виступ кожній команді.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6.8.13. Запитання журі командам – до 5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6.8.14. Виставлення оцінок – до 1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6.8.15. Коментарі журі – до 5 хв.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Виклик команд для доповіді. Тактичні та «вічні» відмови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вже доповідалися командою Доповідача упродовж попередніх відбіркових раундів;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вже використовувалися командою Опонента для виклику упродовж попередніх відбіркових раундів;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була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встановленому цими Правилами, оголошена командою Доповідача як «вічна» відмова.</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6.9.2. </w:t>
      </w:r>
      <w:proofErr w:type="gramStart"/>
      <w:r>
        <w:rPr>
          <w:rFonts w:ascii="Times New Roman" w:hAnsi="Times New Roman" w:cs="Times New Roman"/>
          <w:sz w:val="28"/>
          <w:szCs w:val="28"/>
        </w:rPr>
        <w:t>До початку</w:t>
      </w:r>
      <w:proofErr w:type="gramEnd"/>
      <w:r>
        <w:rPr>
          <w:rFonts w:ascii="Times New Roman" w:hAnsi="Times New Roman" w:cs="Times New Roman"/>
          <w:sz w:val="28"/>
          <w:szCs w:val="28"/>
        </w:rPr>
        <w:t xml:space="preserve">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6.9.3. Кожна команда має право </w:t>
      </w:r>
      <w:proofErr w:type="gramStart"/>
      <w:r>
        <w:rPr>
          <w:rFonts w:ascii="Times New Roman" w:hAnsi="Times New Roman" w:cs="Times New Roman"/>
          <w:sz w:val="28"/>
          <w:szCs w:val="28"/>
        </w:rPr>
        <w:t>до початку</w:t>
      </w:r>
      <w:proofErr w:type="gramEnd"/>
      <w:r>
        <w:rPr>
          <w:rFonts w:ascii="Times New Roman" w:hAnsi="Times New Roman" w:cs="Times New Roman"/>
          <w:sz w:val="28"/>
          <w:szCs w:val="28"/>
        </w:rPr>
        <w:t xml:space="preserve">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півфінальному бою команда має право заявити одну тактичну відмову. У фінальному бою тактичні відмови не допускаються.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 Уточнювальні запитання. Полеміка</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якщо поставлене питання є дискусійним, воно виносяться на загальну полеміку.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 Ведучий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призначення ведучого бою з числа членів журі він не бере участі в оцінюванні даного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 Ведучий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6.12.2.1. веде бій, стежить за дотриманням його регламенту.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6.12.2.2. представляє команди і членів журі, оголошує умови проведення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6.12.2.3. проводить жеребкування команд для визначення їх ролей у першій дії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6.12.2.6. надає слово учасникам команд, членам журі.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6.12.2.7. оголошує виставлені оцінки.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 Ведучий бою має право:</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6.12.3.1. зупиняти виступ учасника, що порушує регламент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6.12.3.2. знімати питання, що повторюються або не стосуються обговорюваного питання.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6.12.3.3. за погодженням з журі збільшувати час, відведений для виступів Доповідача чи Опонента, але не більше, ніж на 2 хвилини.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6.12.3.6. на прохання членів журі чи учасників оголошувати перерви між діями.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6.12.3.7. надавати після завершення бою слово особам, що не брали в ньому участь, зокрема керівникам команд.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 Ведучий бою не має права:</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6.12.4.1. порушувати ці Правила та регламент проведення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6.12.4.2. зупиняти виступи учасників, крім випадків, передбачених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6.12.4.3. коментувати, оцінювати виступи учасників, висловлювати свою думку щодо оцінок журі.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6.12.4.4. ставити командам питання за змістом їхніх доповідей.</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6.12.4.5. надавати відповіді на запитання, що не стосуються проведення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Бої проводяться гласно і відкрито. На бою можуть бути присутніми всі охочі.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бою дозволяється здійснювати його аудіозапис. Фото- і відеозапис бою допускається лише за згодою членів журі та учасників. </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VII. Оцінювання виступів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Оцінювання виступів під час боїв здійснюють члени журі, які визначаються для кожної групи перед початком бою шляхом жеребкування.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Виступи команд під час бою оцінюються цілою кількістю балів </w:t>
      </w:r>
      <w:proofErr w:type="gramStart"/>
      <w:r>
        <w:rPr>
          <w:rFonts w:ascii="Times New Roman" w:hAnsi="Times New Roman" w:cs="Times New Roman"/>
          <w:sz w:val="28"/>
          <w:szCs w:val="28"/>
        </w:rPr>
        <w:t>у межах</w:t>
      </w:r>
      <w:proofErr w:type="gramEnd"/>
      <w:r>
        <w:rPr>
          <w:rFonts w:ascii="Times New Roman" w:hAnsi="Times New Roman" w:cs="Times New Roman"/>
          <w:sz w:val="28"/>
          <w:szCs w:val="28"/>
        </w:rPr>
        <w:t>:</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 для Доповідача – від 1 до 12 балів.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 для Опонента – від 1 до 9 балів.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 для Рецензента – від 1 до 6 балів.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w:t>
      </w:r>
      <w:r>
        <w:rPr>
          <w:rFonts w:ascii="Times New Roman" w:hAnsi="Times New Roman" w:cs="Times New Roman"/>
          <w:sz w:val="28"/>
          <w:szCs w:val="28"/>
        </w:rPr>
        <w:lastRenderedPageBreak/>
        <w:t>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Оцінка команди за бій визначається як сума балів за виступ у всіх ролях, підрахованих відповідно </w:t>
      </w:r>
      <w:proofErr w:type="gramStart"/>
      <w:r>
        <w:rPr>
          <w:rFonts w:ascii="Times New Roman" w:hAnsi="Times New Roman" w:cs="Times New Roman"/>
          <w:sz w:val="28"/>
          <w:szCs w:val="28"/>
        </w:rPr>
        <w:t>до пункту</w:t>
      </w:r>
      <w:proofErr w:type="gramEnd"/>
      <w:r>
        <w:rPr>
          <w:rFonts w:ascii="Times New Roman" w:hAnsi="Times New Roman" w:cs="Times New Roman"/>
          <w:sz w:val="28"/>
          <w:szCs w:val="28"/>
        </w:rPr>
        <w:t xml:space="preserve"> 7.4 цих Правил.</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заявлення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заявлення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Після завершення бою оргкомітет забезпечує оприлюднення для загального ознайомлення його результатів.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У разі проведення презентації команд вона оцінюється 10 балами. Бали за презентацію виставляються членами журі спільно за наслідками обговорення.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Бали за презентацію додаються до суми балів, отриманої командами за наслідками відбіркових боїв.</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VIII. Командна першість. Номінації</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Переможці турніру визначаються в командній першості.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Дипломами ІІІ ступеня нагороджуються команди, які брали участь у півфінальних боях та не вийшли у фінал.</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Команда, яка отримали найбільшу кількість балів за наслідками фінального бою, нагороджується дипломом І ступеня. Решта команд, що брали участь у фіналі, нагороджуються дипломами ІІ ступеня.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ІХ. Оргкомітет та журі, експерт-консультант, інші органи учнівських турнірів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 шляхом жеребкування, яке проводиться відкрито.</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оцінюванні фінального бою беруть участь члени журі, кількість та персональний склад яких визначається на засіданні журі.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Зміна складу журі у групах під час бою не допускається. </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Експерт-консультант учнівського турніру здійснює повноваження, передбачені пунктом 7.4 Положення та цими Правилами.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Експерт-консультант має право бути присутнім під час проведення боїв, однак не бере участі в оцінюванні виступів учасників.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 Для забезпечення належного проведення турніру оргкомітетом можуть створюватися робочі органи, зокрема, лічильна комісія, комісія, що здійснює реєстрацію учасників тощо. Функції та порядок роботи таких органів визначаються рішенням оргкомітету.</w:t>
      </w:r>
    </w:p>
    <w:p w:rsidR="00E826B5" w:rsidRDefault="00E826B5" w:rsidP="00E826B5">
      <w:pPr>
        <w:spacing w:after="0" w:line="240" w:lineRule="auto"/>
        <w:ind w:firstLine="709"/>
        <w:jc w:val="both"/>
        <w:rPr>
          <w:rFonts w:ascii="Times New Roman" w:hAnsi="Times New Roman" w:cs="Times New Roman"/>
          <w:sz w:val="28"/>
          <w:szCs w:val="28"/>
        </w:rPr>
      </w:pP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 Порядок вирішення спірних питань під час проведення турніру</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Під час проведення учнівських турнірів порядок вирішення спірних питань, встановлений розділом IV Положення, не застосовується.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У разі виникнення в учасників спірних питань щодо оцінювання виступів, дій журі, ведучого бою, інших учасників, підрахунку балів чи інших порушень Положення або цих Правил, капітан команди має право упродовж двох годин з моменту виявлення порушення, або з моменту закінчення бою, якщо порушення було вчинене під час бою, але не пізніш як </w:t>
      </w:r>
      <w:proofErr w:type="gramStart"/>
      <w:r>
        <w:rPr>
          <w:rFonts w:ascii="Times New Roman" w:hAnsi="Times New Roman" w:cs="Times New Roman"/>
          <w:sz w:val="28"/>
          <w:szCs w:val="28"/>
        </w:rPr>
        <w:t>до початку</w:t>
      </w:r>
      <w:proofErr w:type="gramEnd"/>
      <w:r>
        <w:rPr>
          <w:rFonts w:ascii="Times New Roman" w:hAnsi="Times New Roman" w:cs="Times New Roman"/>
          <w:sz w:val="28"/>
          <w:szCs w:val="28"/>
        </w:rPr>
        <w:t xml:space="preserve"> наступного бою звернутися до оргкомітету із відповідною письмовою апеляційною заявою.</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Подання апеляційних заяв іншими особами, крім капітанів команд, не допускається.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Оргкомітет спільно з журі та експертом-консультантом турніру невідкладно після отримання апеляційної заяви вживає заходів щодо перевірки достовірності викладених в ній обставин.</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За наслідками проведеного дослідження на спільному засіданні оргкомітету та журі за участі апелянта та інших зацікавлених осіб розглядається питання щодо задоволення апеляційної заяви чи відмови у її задоволенні.</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10.5. У разі задоволення апеляційної заяви оргкомітет та журі мають право:</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10.5.1. провести повторний підрахунок балів і встановити результати участі команди у бої за його наслідками;</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10.5.2. анулювати результат бою та провести повторний бій між тими ж командами за участі інших членів журі та ведучого;</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10.5.3. встановити факт порушення командою вимог цих Правил і оголосити їй попередження;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10.5.4. у разі грубого порушення цих Правил прийняти рішення про анулювання балів команди за певний бій, чи дискваліфікації команди (позбавлення її права участі у турнірі із анулюванням всіх балів);</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10.5.5. у разі порушення вимог цим Правил окремим учасниками звернутися до відповідних органів управління освіти для відповідного реагування.</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Спільне рішення оргкомітету та журі викладається в протоколі його засідання, який надається для ознайомлення апелянтові та іншим зацікавленим особам.</w:t>
      </w:r>
    </w:p>
    <w:p w:rsidR="00E826B5" w:rsidRDefault="00E826B5" w:rsidP="00E8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У разі незгоди учасника із результатами турніру, він має право оскаржити їх </w:t>
      </w:r>
      <w:proofErr w:type="gramStart"/>
      <w:r>
        <w:rPr>
          <w:rFonts w:ascii="Times New Roman" w:hAnsi="Times New Roman" w:cs="Times New Roman"/>
          <w:sz w:val="28"/>
          <w:szCs w:val="28"/>
        </w:rPr>
        <w:t>до суду</w:t>
      </w:r>
      <w:proofErr w:type="gramEnd"/>
      <w:r>
        <w:rPr>
          <w:rFonts w:ascii="Times New Roman" w:hAnsi="Times New Roman" w:cs="Times New Roman"/>
          <w:sz w:val="28"/>
          <w:szCs w:val="28"/>
        </w:rPr>
        <w:t xml:space="preserve"> в порядку, встановленому чинним законодавством України.</w:t>
      </w:r>
    </w:p>
    <w:p w:rsidR="00E826B5" w:rsidRDefault="00E826B5" w:rsidP="00E826B5"/>
    <w:p w:rsidR="00E826B5" w:rsidRDefault="00E826B5" w:rsidP="00E826B5"/>
    <w:p w:rsidR="00E826B5" w:rsidRPr="00E826B5" w:rsidRDefault="00E826B5" w:rsidP="00E826B5">
      <w:pPr>
        <w:jc w:val="both"/>
        <w:rPr>
          <w:rFonts w:ascii="Times New Roman" w:hAnsi="Times New Roman" w:cs="Times New Roman"/>
          <w:sz w:val="16"/>
          <w:szCs w:val="16"/>
        </w:rPr>
      </w:pPr>
    </w:p>
    <w:p w:rsidR="00B97151" w:rsidRDefault="00B97151"/>
    <w:sectPr w:rsidR="00B97151" w:rsidSect="00B9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5209"/>
    <w:multiLevelType w:val="hybridMultilevel"/>
    <w:tmpl w:val="498C00D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36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E826B5"/>
    <w:rsid w:val="0077047B"/>
    <w:rsid w:val="00B97151"/>
    <w:rsid w:val="00E8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C09C"/>
  <w15:docId w15:val="{D71249D5-2F97-4A8A-95C4-CEB87A1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B5"/>
    <w:pPr>
      <w:ind w:left="720"/>
      <w:contextualSpacing/>
    </w:pPr>
    <w:rPr>
      <w:lang w:val="uk-UA"/>
    </w:rPr>
  </w:style>
  <w:style w:type="character" w:styleId="a4">
    <w:name w:val="Strong"/>
    <w:basedOn w:val="a0"/>
    <w:uiPriority w:val="22"/>
    <w:qFormat/>
    <w:rsid w:val="00E826B5"/>
    <w:rPr>
      <w:b/>
      <w:bCs/>
    </w:rPr>
  </w:style>
  <w:style w:type="paragraph" w:styleId="a5">
    <w:name w:val="Balloon Text"/>
    <w:basedOn w:val="a"/>
    <w:link w:val="a6"/>
    <w:uiPriority w:val="99"/>
    <w:semiHidden/>
    <w:unhideWhenUsed/>
    <w:rsid w:val="007704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4081</Words>
  <Characters>23268</Characters>
  <Application>Microsoft Office Word</Application>
  <DocSecurity>0</DocSecurity>
  <Lines>193</Lines>
  <Paragraphs>54</Paragraphs>
  <ScaleCrop>false</ScaleCrop>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Діма</dc:creator>
  <cp:lastModifiedBy>Катя</cp:lastModifiedBy>
  <cp:revision>3</cp:revision>
  <cp:lastPrinted>2019-03-27T09:26:00Z</cp:lastPrinted>
  <dcterms:created xsi:type="dcterms:W3CDTF">2019-03-27T07:46:00Z</dcterms:created>
  <dcterms:modified xsi:type="dcterms:W3CDTF">2019-03-27T09:26:00Z</dcterms:modified>
</cp:coreProperties>
</file>